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8C" w:rsidRPr="00A0613E" w:rsidRDefault="001B5D45" w:rsidP="00A061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A0613E" w:rsidRPr="00A061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3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="00A0613E" w:rsidRPr="00A0613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пояснительной записке</w:t>
      </w:r>
    </w:p>
    <w:p w:rsidR="00A0613E" w:rsidRDefault="00A0613E" w:rsidP="005553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3E1" w:rsidRDefault="00A0613E" w:rsidP="00A06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1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Таблица поправок, вносимых в распределение бюджетных ассигнований по </w:t>
      </w:r>
    </w:p>
    <w:p w:rsidR="008233E1" w:rsidRDefault="00A0613E" w:rsidP="00A06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1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государственным программам и непрограммным направлениям деятельности</w:t>
      </w:r>
    </w:p>
    <w:p w:rsidR="00A0613E" w:rsidRDefault="001B5D45" w:rsidP="00A061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0613E" w:rsidRPr="00A061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Ханты-Мансийского 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втономного округа – Югры на 2018</w:t>
      </w:r>
      <w:r w:rsidR="00A0613E" w:rsidRPr="00A061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A0613E" w:rsidRPr="00F50B3F" w:rsidRDefault="00A0613E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613E" w:rsidRPr="00A0613E" w:rsidRDefault="00A0613E" w:rsidP="00A0613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0613E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49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9"/>
        <w:gridCol w:w="1701"/>
        <w:gridCol w:w="1722"/>
        <w:gridCol w:w="1417"/>
        <w:gridCol w:w="1701"/>
      </w:tblGrid>
      <w:tr w:rsidR="009472EB" w:rsidRPr="009472EB" w:rsidTr="009472EB">
        <w:trPr>
          <w:trHeight w:val="20"/>
        </w:trPr>
        <w:tc>
          <w:tcPr>
            <w:tcW w:w="8379" w:type="dxa"/>
            <w:vMerge w:val="restart"/>
            <w:shd w:val="clear" w:color="auto" w:fill="auto"/>
            <w:vAlign w:val="center"/>
            <w:hideMark/>
          </w:tcPr>
          <w:p w:rsidR="001B5D45" w:rsidRPr="009472EB" w:rsidRDefault="001B5D45" w:rsidP="0016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:rsidR="001B5D45" w:rsidRPr="009472EB" w:rsidRDefault="001B5D45" w:rsidP="0016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840" w:type="dxa"/>
            <w:gridSpan w:val="3"/>
            <w:shd w:val="clear" w:color="auto" w:fill="auto"/>
            <w:noWrap/>
            <w:vAlign w:val="center"/>
            <w:hideMark/>
          </w:tcPr>
          <w:p w:rsidR="001B5D45" w:rsidRPr="009472EB" w:rsidRDefault="001B5D45" w:rsidP="0016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vMerge/>
            <w:vAlign w:val="center"/>
            <w:hideMark/>
          </w:tcPr>
          <w:p w:rsidR="001B5D45" w:rsidRPr="009472EB" w:rsidRDefault="001B5D45" w:rsidP="00162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1B5D45" w:rsidRPr="009472EB" w:rsidRDefault="001B5D45" w:rsidP="001623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1B5D45" w:rsidRPr="009472EB" w:rsidRDefault="001B5D45" w:rsidP="0016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утвержденный план</w:t>
            </w:r>
            <w:r w:rsidR="00EB60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(закон от 29.03.2018 №16-оз)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B5D45" w:rsidRPr="009472EB" w:rsidRDefault="001B5D45" w:rsidP="0016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B5D45" w:rsidRPr="009472EB" w:rsidRDefault="001B5D45" w:rsidP="0016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1B5D45" w:rsidRPr="009472EB" w:rsidRDefault="001B5D45" w:rsidP="0016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B5D45" w:rsidRPr="009472EB" w:rsidRDefault="001B5D45" w:rsidP="0016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2" w:type="dxa"/>
            <w:shd w:val="clear" w:color="auto" w:fill="auto"/>
            <w:vAlign w:val="center"/>
            <w:hideMark/>
          </w:tcPr>
          <w:p w:rsidR="001B5D45" w:rsidRPr="009472EB" w:rsidRDefault="001B5D45" w:rsidP="0016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B5D45" w:rsidRPr="009472EB" w:rsidRDefault="001B5D45" w:rsidP="0016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B5D45" w:rsidRPr="009472EB" w:rsidRDefault="001B5D45" w:rsidP="00162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49 753 350,4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211 931,1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49 965 281,5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11 417 614,6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125 825,5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11 543 440,1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"Совершенствование оказания специализированной, включая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высокотехнологичную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медицинской помощи,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12 610 196,4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12 643 762,8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1 120 894,4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2 332,7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1 123 227,1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775 757,2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775 932,0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"Оказание паллиативной помощи"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514 865,0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526 422,2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146 015,0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146 015,0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информатизации в здравоохранении"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599 988,1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599 988,1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01 8 00 00000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22 451 019,7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38 474,5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22 489 494,2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оказания скорой специализированной медицинской помощи в экстренной форме гражданам, в том числе проживающим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А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117 000,0</w:t>
            </w:r>
          </w:p>
        </w:tc>
      </w:tr>
    </w:tbl>
    <w:p w:rsidR="00F50B3F" w:rsidRDefault="00F50B3F">
      <w:r>
        <w:br w:type="page"/>
      </w:r>
    </w:p>
    <w:tbl>
      <w:tblPr>
        <w:tblW w:w="149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9"/>
        <w:gridCol w:w="1701"/>
        <w:gridCol w:w="1722"/>
        <w:gridCol w:w="1417"/>
        <w:gridCol w:w="1701"/>
      </w:tblGrid>
      <w:tr w:rsidR="00F50B3F" w:rsidRPr="009472EB" w:rsidTr="00BD604C">
        <w:trPr>
          <w:trHeight w:val="20"/>
          <w:tblHeader/>
        </w:trPr>
        <w:tc>
          <w:tcPr>
            <w:tcW w:w="8379" w:type="dxa"/>
            <w:shd w:val="clear" w:color="auto" w:fill="auto"/>
            <w:vAlign w:val="center"/>
          </w:tcPr>
          <w:p w:rsidR="00F50B3F" w:rsidRPr="009472EB" w:rsidRDefault="00F50B3F" w:rsidP="00BD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50B3F" w:rsidRPr="009472EB" w:rsidRDefault="00F50B3F" w:rsidP="00BD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F50B3F" w:rsidRPr="009472EB" w:rsidRDefault="00F50B3F" w:rsidP="00BD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50B3F" w:rsidRPr="009472EB" w:rsidRDefault="00F50B3F" w:rsidP="00BD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50B3F" w:rsidRPr="009472EB" w:rsidRDefault="00F50B3F" w:rsidP="00BD6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61 393 642,3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12 390,6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61 406 032,9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6 863 925,1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10 115,6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6 874 040,7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47 735 631,9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-41 027,2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47 694 604,7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50 734,4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276 378,2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277 999,8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6 466 972,7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41 680,6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6 508 653,3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Ханты-Мансийского автономного округа – Югры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29 055 764,5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9 590,8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29 065 355,3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11 135 919,3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11 135 919,3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"Старшее поколение"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4 067 480,7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4 067 480,7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4 370 181,6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4 371 181,1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2 674 670,8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2 674 670,8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социальной службы Югры"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03 5 00 00000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5 705 694,4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8 570,0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5 714 264,4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03 6 00 00000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1 088 261,7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1 088 283,0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программа по укреплению материально-технической базы организаций социального обслуживания населения и обучению компьютерной грамотности неработающих пенсионеров, являющихся получателями страховых пенсий по старости и по инвалидности, проживающих в автономном округе"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03 8 00 00000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13 556,0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13 556,0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"Доступная среда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2016–2020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196 154,6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196 154,6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3 789 589,2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5 528,2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3 795 117,4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749 420,2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749 638,9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"Укрепление единого культурного пространства"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1 506 219,1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10 834,9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1 517 054,0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1 533 949,9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-5 525,4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1 528 424,5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Государственная программа "Развитие физической культуры и спорта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3 718 573,6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4 132,2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3 722 705,8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395 053,2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395 053,2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3 284 634,7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3 288 619,4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38 885,7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39 033,2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"Содействие занятости населения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1 299 190,4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1 299 190,4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1 196 882,8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1 196 882,8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68 238,9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68 238,9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"Повышение мобильности трудовых ресурсов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5 926,3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07 8 00 00000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28 142,4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28 142,4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1 747 799,7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1 747 884,9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благоприятных условий развития агропромышленного комплекса автономного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А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221 032,9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221 032,9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1 112 412,0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1 112 412,0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В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7 326,0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7 326,0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Г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407 028,8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407 114,0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117 743,8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118 143,8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традиционного хозяйствования коренных </w:t>
            </w: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58 918,6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59 318,6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58 825,2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58 825,2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2018–2025 годах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6 678 250,0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4 448 338,6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11 126 588,6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7 553,4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1 892 038,5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4 958 189,1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6 850 227,6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4 105 163,9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-510 000,0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3 595 163,9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673 494,2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673 643,7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2 797 672,3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2 797 672,3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139 595,1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139 595,1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314 017,6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314 017,6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844 372,1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844 372,1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961 997,1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961 997,1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"Повышение </w:t>
            </w:r>
            <w:proofErr w:type="spell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отраслях экономики"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179 286,1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179 286,1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358 304,3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358 304,3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</w:t>
            </w: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284 528,9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285 305,3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14 557,3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14 557,3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116 552,9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117 329,3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экстремизма"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10 383,2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11 250,0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13 633,4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13 633,4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118 152,1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118 152,1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2 578 383,3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12 786,9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2 591 170,2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51 272,8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51 272,8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93 274,1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93 274,1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2 433 836,4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12 786,9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2 446 623,3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 – Югры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726 742,3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4 592,2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731 334,5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"Регулирование качества окружающей среды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397 202,1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4 145,7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401 347,8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"Сохранение биологического разнообразия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174 051,5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174 498,0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системы обращения с отходами производства и </w:t>
            </w: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потребления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146 811,7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146 811,7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водохозяйственного комплекса Ханты-Мансийского автономного округа – Югры"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8 677,0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8 677,0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и повышение инвестиционной привлекательности Ханты-Мансийского автономного округа – Югры в 2018–2025 годах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3 638 456,9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3 638 469,2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484 152,7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484 165,0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1 121 617,5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1 121 617,5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1 655 028,3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1 655 028,3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377 658,4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377 658,4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"Информационное общество Ханты-Мансийского автономного округа – Югры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1 158 593,0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1 271,0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1 159 864,0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– Югры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15 200 683,2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15 200 931,4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2 317 237,8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2 317 486,0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"Гражданская авиация"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416 347,6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416 347,6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"Водный транспорт"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357 249,1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357 249,1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238 426,3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11 482 231,1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11 482 231,1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189 191,3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189 191,3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"Управление государственными финансами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2018–2025 годы и на </w:t>
            </w: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2 933 326,4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2 933 326,4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370 832,8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370 832,8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2 532 541,4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2 532 541,4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"Создание и развитие регионального сегмента государственной интегрированной информационной системы управления общественными финансами "Электронный бюджет"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29 952,2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29 952,2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9 477 169,0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9 477 169,0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– Югры"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7 137 802,7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7 137 802,7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– Югры"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1 939 366,3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1 939 366,3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повышению качества управления муниципальными финансами и эффективности деятельности органов местного самоуправления муниципальных образований автономного округа"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гражданского общества Ханты-Мансийского автономного округа – Югры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1 067 522,8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1 068 347,8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"Управление государственным имуществом Ханты-Мансийского автономного округа – Югры на 2018–2025 годы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1 855 324,2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977 818,5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2 833 142,7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11 414,6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11 414,6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2018–2025 годах и на </w:t>
            </w: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1 606 179,3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46 157,8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1 652 337,1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"Повышение профессионального уровня государственных гражданских служащих, муниципальных служащих и управленческих кадров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12 599,8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12 599,8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автономном округе – Югре"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1 592 540,3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46 157,8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1 638 698,1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"Воспроизводство и использование природных ресурсов Ханты-Мансийского автономного округа – Югры в 2018–2025 годах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2 101 114,9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-246,5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2 100 868,4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 использование минерально-сырьевой базы Ханты-Мансийского автономного округа – Югры"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296 555,6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297 233,3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лесного хозяйства и повышение эффективности использования лесов Ханты-Мансийского автономного округа – Югры"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1 804 559,3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-924,2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1 803 635,1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промышленности, инноваций и туризма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2018–2025 годах и на период до 2030 года"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247 787,6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247 787,6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220 011,2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220 011,2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27 776,4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27 776,4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40 0 00 00000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1 975 143,9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4 197,2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1 979 341,1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741 774,2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3 637,2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745 411,4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47 398,9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47 398,9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vAlign w:val="center"/>
            <w:hideMark/>
          </w:tcPr>
          <w:p w:rsidR="009472EB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40 8 00 00000</w:t>
            </w: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1 185 970,8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1 186 530,8</w:t>
            </w:r>
          </w:p>
        </w:tc>
      </w:tr>
      <w:tr w:rsidR="009472EB" w:rsidRPr="009472EB" w:rsidTr="009472EB">
        <w:trPr>
          <w:trHeight w:val="20"/>
        </w:trPr>
        <w:tc>
          <w:tcPr>
            <w:tcW w:w="8379" w:type="dxa"/>
            <w:shd w:val="clear" w:color="auto" w:fill="auto"/>
            <w:noWrap/>
            <w:vAlign w:val="bottom"/>
            <w:hideMark/>
          </w:tcPr>
          <w:p w:rsidR="00F50B3F" w:rsidRPr="009472EB" w:rsidRDefault="009472EB" w:rsidP="009472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2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205 410 101,1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5 740 835,7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472EB" w:rsidRPr="009472EB" w:rsidRDefault="009472EB" w:rsidP="009472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211 150 936,8</w:t>
            </w:r>
          </w:p>
        </w:tc>
      </w:tr>
    </w:tbl>
    <w:p w:rsidR="009472EB" w:rsidRPr="005553EA" w:rsidRDefault="009472EB" w:rsidP="00F50B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72EB" w:rsidRPr="005553EA" w:rsidSect="004E0DAC">
      <w:headerReference w:type="default" r:id="rId8"/>
      <w:footerReference w:type="default" r:id="rId9"/>
      <w:pgSz w:w="16838" w:h="11906" w:orient="landscape" w:code="9"/>
      <w:pgMar w:top="851" w:right="851" w:bottom="568" w:left="1134" w:header="567" w:footer="567" w:gutter="0"/>
      <w:pgNumType w:start="9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13E" w:rsidRDefault="00A0613E" w:rsidP="00A0613E">
      <w:pPr>
        <w:spacing w:after="0" w:line="240" w:lineRule="auto"/>
      </w:pPr>
      <w:r>
        <w:separator/>
      </w:r>
    </w:p>
  </w:endnote>
  <w:endnote w:type="continuationSeparator" w:id="0">
    <w:p w:rsidR="00A0613E" w:rsidRDefault="00A0613E" w:rsidP="00A06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13E" w:rsidRPr="00A0613E" w:rsidRDefault="00A0613E">
    <w:pPr>
      <w:pStyle w:val="a7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13E" w:rsidRDefault="00A0613E" w:rsidP="00A0613E">
      <w:pPr>
        <w:spacing w:after="0" w:line="240" w:lineRule="auto"/>
      </w:pPr>
      <w:r>
        <w:separator/>
      </w:r>
    </w:p>
  </w:footnote>
  <w:footnote w:type="continuationSeparator" w:id="0">
    <w:p w:rsidR="00A0613E" w:rsidRDefault="00A0613E" w:rsidP="00A06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84951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13902" w:rsidRPr="00713902" w:rsidRDefault="0071390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139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390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39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0DAC">
          <w:rPr>
            <w:rFonts w:ascii="Times New Roman" w:hAnsi="Times New Roman" w:cs="Times New Roman"/>
            <w:noProof/>
            <w:sz w:val="24"/>
            <w:szCs w:val="24"/>
          </w:rPr>
          <w:t>920</w:t>
        </w:r>
        <w:r w:rsidRPr="0071390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13902" w:rsidRPr="00F50B3F" w:rsidRDefault="00713902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3E"/>
    <w:rsid w:val="001466F1"/>
    <w:rsid w:val="0016236F"/>
    <w:rsid w:val="001B5D45"/>
    <w:rsid w:val="0036221C"/>
    <w:rsid w:val="0040538C"/>
    <w:rsid w:val="004161B5"/>
    <w:rsid w:val="004933CC"/>
    <w:rsid w:val="004D03F0"/>
    <w:rsid w:val="004E0DAC"/>
    <w:rsid w:val="005553EA"/>
    <w:rsid w:val="00713902"/>
    <w:rsid w:val="007328A2"/>
    <w:rsid w:val="007B28F8"/>
    <w:rsid w:val="008233E1"/>
    <w:rsid w:val="009472EB"/>
    <w:rsid w:val="00A0613E"/>
    <w:rsid w:val="00A1310F"/>
    <w:rsid w:val="00B7409C"/>
    <w:rsid w:val="00D754B6"/>
    <w:rsid w:val="00EB6057"/>
    <w:rsid w:val="00F210C6"/>
    <w:rsid w:val="00F50B3F"/>
    <w:rsid w:val="00F6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61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0613E"/>
    <w:rPr>
      <w:color w:val="800080"/>
      <w:u w:val="single"/>
    </w:rPr>
  </w:style>
  <w:style w:type="paragraph" w:customStyle="1" w:styleId="xl64">
    <w:name w:val="xl64"/>
    <w:basedOn w:val="a"/>
    <w:rsid w:val="00A061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06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613E"/>
  </w:style>
  <w:style w:type="paragraph" w:styleId="a7">
    <w:name w:val="footer"/>
    <w:basedOn w:val="a"/>
    <w:link w:val="a8"/>
    <w:uiPriority w:val="99"/>
    <w:unhideWhenUsed/>
    <w:rsid w:val="00A06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613E"/>
  </w:style>
  <w:style w:type="paragraph" w:styleId="a9">
    <w:name w:val="Balloon Text"/>
    <w:basedOn w:val="a"/>
    <w:link w:val="aa"/>
    <w:uiPriority w:val="99"/>
    <w:semiHidden/>
    <w:unhideWhenUsed/>
    <w:rsid w:val="00416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61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61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0613E"/>
    <w:rPr>
      <w:color w:val="800080"/>
      <w:u w:val="single"/>
    </w:rPr>
  </w:style>
  <w:style w:type="paragraph" w:customStyle="1" w:styleId="xl64">
    <w:name w:val="xl64"/>
    <w:basedOn w:val="a"/>
    <w:rsid w:val="00A061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061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06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613E"/>
  </w:style>
  <w:style w:type="paragraph" w:styleId="a7">
    <w:name w:val="footer"/>
    <w:basedOn w:val="a"/>
    <w:link w:val="a8"/>
    <w:uiPriority w:val="99"/>
    <w:unhideWhenUsed/>
    <w:rsid w:val="00A06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613E"/>
  </w:style>
  <w:style w:type="paragraph" w:styleId="a9">
    <w:name w:val="Balloon Text"/>
    <w:basedOn w:val="a"/>
    <w:link w:val="aa"/>
    <w:uiPriority w:val="99"/>
    <w:semiHidden/>
    <w:unhideWhenUsed/>
    <w:rsid w:val="00416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161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1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EA579-87C3-4500-AD9B-95B8E68B1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</Template>
  <TotalTime>43</TotalTime>
  <Pages>9</Pages>
  <Words>2840</Words>
  <Characters>16189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SmirnyhEV@admhmao.ru</dc:creator>
  <cp:lastModifiedBy>Смирных Елена Валентиновна</cp:lastModifiedBy>
  <cp:revision>21</cp:revision>
  <cp:lastPrinted>2018-06-13T11:29:00Z</cp:lastPrinted>
  <dcterms:created xsi:type="dcterms:W3CDTF">2017-09-17T13:26:00Z</dcterms:created>
  <dcterms:modified xsi:type="dcterms:W3CDTF">2018-06-13T11:29:00Z</dcterms:modified>
</cp:coreProperties>
</file>